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50" w:rsidRPr="00C17850" w:rsidRDefault="000A0632" w:rsidP="00C17850">
      <w:pPr>
        <w:ind w:right="640"/>
        <w:rPr>
          <w:sz w:val="16"/>
          <w:szCs w:val="16"/>
        </w:rPr>
      </w:pPr>
      <w:r w:rsidRPr="004E3308">
        <w:rPr>
          <w:sz w:val="32"/>
        </w:rPr>
        <w:t xml:space="preserve">  </w:t>
      </w:r>
      <w:r w:rsidR="00A759D3">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323850"/>
                    </a:xfrm>
                    <a:prstGeom prst="rect">
                      <a:avLst/>
                    </a:prstGeom>
                    <a:noFill/>
                    <a:ln>
                      <a:noFill/>
                    </a:ln>
                  </pic:spPr>
                </pic:pic>
              </a:graphicData>
            </a:graphic>
          </wp:inline>
        </w:drawing>
      </w:r>
      <w:r w:rsidRPr="004E3308">
        <w:rPr>
          <w:sz w:val="32"/>
        </w:rPr>
        <w:t xml:space="preserve">               </w:t>
      </w:r>
      <w:r w:rsidR="00A9107C">
        <w:rPr>
          <w:sz w:val="32"/>
        </w:rPr>
        <w:t xml:space="preserve"> </w:t>
      </w:r>
      <w:r w:rsidR="00A759D3">
        <w:rPr>
          <w:sz w:val="32"/>
        </w:rPr>
        <w:t xml:space="preserve">                            </w:t>
      </w:r>
      <w:r w:rsidRPr="004E3308">
        <w:rPr>
          <w:sz w:val="32"/>
        </w:rPr>
        <w:t xml:space="preserve"> </w:t>
      </w:r>
      <w:proofErr w:type="spellStart"/>
      <w:r w:rsidR="00C17850" w:rsidRPr="00C17850">
        <w:rPr>
          <w:sz w:val="16"/>
          <w:szCs w:val="16"/>
        </w:rPr>
        <w:t>Appendix</w:t>
      </w:r>
      <w:proofErr w:type="spellEnd"/>
      <w:r w:rsidR="00C17850" w:rsidRPr="00C17850">
        <w:rPr>
          <w:sz w:val="16"/>
          <w:szCs w:val="16"/>
        </w:rPr>
        <w:t xml:space="preserve"> </w:t>
      </w:r>
      <w:proofErr w:type="spellStart"/>
      <w:r w:rsidR="00C17850" w:rsidRPr="00C17850">
        <w:rPr>
          <w:sz w:val="16"/>
          <w:szCs w:val="16"/>
        </w:rPr>
        <w:t>No</w:t>
      </w:r>
      <w:proofErr w:type="spellEnd"/>
      <w:r w:rsidR="00C17850" w:rsidRPr="00C17850">
        <w:rPr>
          <w:sz w:val="16"/>
          <w:szCs w:val="16"/>
        </w:rPr>
        <w:t>. 4.13</w:t>
      </w:r>
    </w:p>
    <w:p w:rsidR="000A0632" w:rsidRPr="00C17850" w:rsidRDefault="00C17850" w:rsidP="00C17850">
      <w:pPr>
        <w:ind w:right="640"/>
        <w:jc w:val="right"/>
        <w:rPr>
          <w:sz w:val="32"/>
          <w:lang w:val="en-US"/>
        </w:rPr>
      </w:pPr>
      <w:r w:rsidRPr="00C17850">
        <w:rPr>
          <w:sz w:val="16"/>
          <w:szCs w:val="16"/>
          <w:lang w:val="en-US"/>
        </w:rPr>
        <w:t>To the rules of the customer service department</w:t>
      </w:r>
    </w:p>
    <w:p w:rsidR="007412B0" w:rsidRPr="00C17850" w:rsidRDefault="007412B0" w:rsidP="00B5348A">
      <w:pPr>
        <w:jc w:val="center"/>
        <w:rPr>
          <w:b/>
          <w:sz w:val="28"/>
          <w:szCs w:val="28"/>
          <w:u w:val="single"/>
          <w:lang w:val="en-US"/>
        </w:rPr>
      </w:pPr>
    </w:p>
    <w:p w:rsidR="007412B0" w:rsidRPr="00C17850" w:rsidRDefault="00C17850" w:rsidP="00B5348A">
      <w:pPr>
        <w:jc w:val="center"/>
        <w:rPr>
          <w:b/>
          <w:sz w:val="28"/>
          <w:szCs w:val="28"/>
          <w:lang w:val="en-US"/>
        </w:rPr>
      </w:pPr>
      <w:r>
        <w:rPr>
          <w:b/>
          <w:sz w:val="28"/>
          <w:szCs w:val="28"/>
          <w:u w:val="single"/>
          <w:lang w:val="en-US"/>
        </w:rPr>
        <w:t>“</w:t>
      </w:r>
      <w:proofErr w:type="spellStart"/>
      <w:r w:rsidRPr="00C17850">
        <w:rPr>
          <w:b/>
          <w:sz w:val="28"/>
          <w:szCs w:val="28"/>
          <w:u w:val="single"/>
          <w:lang w:val="en-US"/>
        </w:rPr>
        <w:t>Shinhan</w:t>
      </w:r>
      <w:proofErr w:type="spellEnd"/>
      <w:r w:rsidRPr="00C17850">
        <w:rPr>
          <w:b/>
          <w:sz w:val="28"/>
          <w:szCs w:val="28"/>
          <w:u w:val="single"/>
          <w:lang w:val="en-US"/>
        </w:rPr>
        <w:t xml:space="preserve"> Bank Kazakhstan</w:t>
      </w:r>
      <w:r>
        <w:rPr>
          <w:b/>
          <w:sz w:val="28"/>
          <w:szCs w:val="28"/>
          <w:u w:val="single"/>
          <w:lang w:val="en-US"/>
        </w:rPr>
        <w:t>”</w:t>
      </w:r>
      <w:r w:rsidRPr="00C17850">
        <w:rPr>
          <w:b/>
          <w:sz w:val="28"/>
          <w:szCs w:val="28"/>
          <w:u w:val="single"/>
          <w:lang w:val="en-US"/>
        </w:rPr>
        <w:t xml:space="preserve"> JSC</w:t>
      </w:r>
    </w:p>
    <w:p w:rsidR="00B5348A" w:rsidRPr="00C17850" w:rsidRDefault="00C17850" w:rsidP="00B5348A">
      <w:pPr>
        <w:jc w:val="center"/>
        <w:rPr>
          <w:b/>
          <w:sz w:val="28"/>
          <w:szCs w:val="28"/>
          <w:lang w:val="en-US"/>
        </w:rPr>
      </w:pPr>
      <w:r w:rsidRPr="00C17850">
        <w:rPr>
          <w:b/>
          <w:sz w:val="28"/>
          <w:szCs w:val="28"/>
          <w:lang w:val="en-US"/>
        </w:rPr>
        <w:t>Informational Checklist defining the list of documents for opening a bank account for branches and representative offices of non-resident legal entities of the Republic of Kazakhstan</w:t>
      </w:r>
    </w:p>
    <w:p w:rsidR="000A0632" w:rsidRPr="00C17850" w:rsidRDefault="000A0632" w:rsidP="000A0632">
      <w:pPr>
        <w:pStyle w:val="a3"/>
        <w:jc w:val="center"/>
        <w:rPr>
          <w:szCs w:val="28"/>
          <w:lang w:val="en-US"/>
        </w:rPr>
      </w:pPr>
    </w:p>
    <w:p w:rsidR="000A0632" w:rsidRPr="00C17850" w:rsidRDefault="000A0632" w:rsidP="000A0632">
      <w:pPr>
        <w:pStyle w:val="a3"/>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0A0632" w:rsidRPr="00C17850">
        <w:trPr>
          <w:trHeight w:val="567"/>
        </w:trPr>
        <w:tc>
          <w:tcPr>
            <w:tcW w:w="426" w:type="dxa"/>
          </w:tcPr>
          <w:p w:rsidR="000A0632" w:rsidRPr="00062D52" w:rsidRDefault="00062D52" w:rsidP="00062D52">
            <w:pPr>
              <w:pStyle w:val="a3"/>
              <w:jc w:val="center"/>
              <w:rPr>
                <w:sz w:val="20"/>
              </w:rPr>
            </w:pPr>
            <w:r>
              <w:rPr>
                <w:sz w:val="20"/>
              </w:rPr>
              <w:t>1</w:t>
            </w:r>
          </w:p>
        </w:tc>
        <w:tc>
          <w:tcPr>
            <w:tcW w:w="9320" w:type="dxa"/>
          </w:tcPr>
          <w:p w:rsidR="000A0632" w:rsidRPr="00C17850" w:rsidRDefault="00C17850" w:rsidP="000A0632">
            <w:pPr>
              <w:pStyle w:val="a3"/>
              <w:jc w:val="left"/>
              <w:rPr>
                <w:sz w:val="20"/>
                <w:lang w:val="en-US"/>
              </w:rPr>
            </w:pPr>
            <w:r w:rsidRPr="00C17850">
              <w:rPr>
                <w:sz w:val="20"/>
                <w:lang w:val="en-US"/>
              </w:rPr>
              <w:t>Application for opening a bank account (bank form completed by the applicant company);</w:t>
            </w:r>
          </w:p>
        </w:tc>
      </w:tr>
      <w:tr w:rsidR="00CC097C" w:rsidRPr="00C17850">
        <w:trPr>
          <w:trHeight w:val="567"/>
        </w:trPr>
        <w:tc>
          <w:tcPr>
            <w:tcW w:w="426" w:type="dxa"/>
          </w:tcPr>
          <w:p w:rsidR="00CC097C" w:rsidRPr="00062D52" w:rsidRDefault="00062D52" w:rsidP="00062D52">
            <w:pPr>
              <w:pStyle w:val="a3"/>
              <w:jc w:val="center"/>
              <w:rPr>
                <w:sz w:val="20"/>
              </w:rPr>
            </w:pPr>
            <w:r w:rsidRPr="00062D52">
              <w:rPr>
                <w:sz w:val="20"/>
              </w:rPr>
              <w:t>2</w:t>
            </w:r>
          </w:p>
        </w:tc>
        <w:tc>
          <w:tcPr>
            <w:tcW w:w="9320" w:type="dxa"/>
          </w:tcPr>
          <w:p w:rsidR="00CC097C" w:rsidRPr="00C17850" w:rsidRDefault="00C17850" w:rsidP="00A759D3">
            <w:pPr>
              <w:jc w:val="both"/>
              <w:rPr>
                <w:lang w:val="en-US"/>
              </w:rPr>
            </w:pPr>
            <w:r w:rsidRPr="00C17850">
              <w:rPr>
                <w:lang w:val="en-US"/>
              </w:rPr>
              <w:t>A document with samples of signatures and a seal imprint (it is not required to affix a seal imprint if a legal entity does not have one);</w:t>
            </w:r>
          </w:p>
        </w:tc>
      </w:tr>
      <w:tr w:rsidR="000A0632" w:rsidRPr="00C17850">
        <w:trPr>
          <w:trHeight w:val="567"/>
        </w:trPr>
        <w:tc>
          <w:tcPr>
            <w:tcW w:w="426" w:type="dxa"/>
          </w:tcPr>
          <w:p w:rsidR="000A0632" w:rsidRPr="00062D52" w:rsidRDefault="00062D52" w:rsidP="00062D52">
            <w:pPr>
              <w:pStyle w:val="a3"/>
              <w:jc w:val="center"/>
              <w:rPr>
                <w:sz w:val="20"/>
              </w:rPr>
            </w:pPr>
            <w:r>
              <w:rPr>
                <w:sz w:val="20"/>
              </w:rPr>
              <w:t>3</w:t>
            </w:r>
          </w:p>
        </w:tc>
        <w:tc>
          <w:tcPr>
            <w:tcW w:w="9320" w:type="dxa"/>
          </w:tcPr>
          <w:p w:rsidR="000A0632" w:rsidRPr="00C17850" w:rsidRDefault="00C17850" w:rsidP="000A0632">
            <w:pPr>
              <w:pStyle w:val="a3"/>
              <w:jc w:val="left"/>
              <w:rPr>
                <w:i/>
                <w:sz w:val="20"/>
                <w:lang w:val="en-US"/>
              </w:rPr>
            </w:pPr>
            <w:r w:rsidRPr="00C17850">
              <w:rPr>
                <w:rStyle w:val="s0"/>
                <w:lang w:val="en-US"/>
              </w:rPr>
              <w:t>A copy of the registration certificate of registration of a non-resident as a taxpayer;</w:t>
            </w:r>
          </w:p>
        </w:tc>
      </w:tr>
      <w:tr w:rsidR="007820E7" w:rsidRPr="00C17850">
        <w:trPr>
          <w:trHeight w:val="567"/>
        </w:trPr>
        <w:tc>
          <w:tcPr>
            <w:tcW w:w="426" w:type="dxa"/>
          </w:tcPr>
          <w:p w:rsidR="007820E7" w:rsidRDefault="00A9107C" w:rsidP="00062D52">
            <w:pPr>
              <w:pStyle w:val="a3"/>
              <w:jc w:val="center"/>
              <w:rPr>
                <w:sz w:val="20"/>
              </w:rPr>
            </w:pPr>
            <w:r>
              <w:rPr>
                <w:sz w:val="20"/>
              </w:rPr>
              <w:t>4</w:t>
            </w:r>
          </w:p>
          <w:p w:rsidR="00A9107C" w:rsidRDefault="00A9107C" w:rsidP="00062D52">
            <w:pPr>
              <w:pStyle w:val="a3"/>
              <w:jc w:val="center"/>
              <w:rPr>
                <w:sz w:val="20"/>
              </w:rPr>
            </w:pPr>
          </w:p>
          <w:p w:rsidR="00A9107C" w:rsidRDefault="00A9107C" w:rsidP="00A9107C">
            <w:pPr>
              <w:pStyle w:val="a3"/>
              <w:rPr>
                <w:sz w:val="20"/>
              </w:rPr>
            </w:pPr>
          </w:p>
        </w:tc>
        <w:tc>
          <w:tcPr>
            <w:tcW w:w="9320" w:type="dxa"/>
          </w:tcPr>
          <w:p w:rsidR="007820E7" w:rsidRPr="00C17850" w:rsidRDefault="00C17850" w:rsidP="000A0632">
            <w:pPr>
              <w:pStyle w:val="a3"/>
              <w:jc w:val="left"/>
              <w:rPr>
                <w:rStyle w:val="s0"/>
                <w:lang w:val="en-US"/>
              </w:rPr>
            </w:pPr>
            <w:r w:rsidRPr="00C17850">
              <w:rPr>
                <w:rStyle w:val="s0"/>
                <w:lang w:val="en-US"/>
              </w:rPr>
              <w:t>Certificate of registration of a branch (representative office) of a legal entity, confirming the fact of registration (re-registration);</w:t>
            </w:r>
          </w:p>
        </w:tc>
      </w:tr>
      <w:tr w:rsidR="000A0632" w:rsidRPr="00C17850" w:rsidTr="00687AB3">
        <w:trPr>
          <w:trHeight w:val="998"/>
        </w:trPr>
        <w:tc>
          <w:tcPr>
            <w:tcW w:w="426" w:type="dxa"/>
          </w:tcPr>
          <w:p w:rsidR="000A0632" w:rsidRPr="00062D52" w:rsidRDefault="00A9107C" w:rsidP="00062D52">
            <w:pPr>
              <w:pStyle w:val="a3"/>
              <w:jc w:val="center"/>
              <w:rPr>
                <w:sz w:val="20"/>
              </w:rPr>
            </w:pPr>
            <w:r>
              <w:rPr>
                <w:sz w:val="20"/>
              </w:rPr>
              <w:t>5</w:t>
            </w:r>
          </w:p>
        </w:tc>
        <w:tc>
          <w:tcPr>
            <w:tcW w:w="9320" w:type="dxa"/>
          </w:tcPr>
          <w:p w:rsidR="00687AB3" w:rsidRPr="00C17850" w:rsidRDefault="00C17850" w:rsidP="00687AB3">
            <w:pPr>
              <w:jc w:val="both"/>
              <w:rPr>
                <w:lang w:val="en-US"/>
              </w:rPr>
            </w:pPr>
            <w:r w:rsidRPr="00C17850">
              <w:rPr>
                <w:lang w:val="en-US"/>
              </w:rPr>
              <w:t>An original or a notarized copy of an extract from the trade register or another document of a similar nature containing information about the body that registered the non-resident legal entity, registration number, date and place of registration;</w:t>
            </w:r>
          </w:p>
        </w:tc>
      </w:tr>
      <w:tr w:rsidR="00AD724C" w:rsidRPr="00C17850" w:rsidTr="00A9107C">
        <w:trPr>
          <w:trHeight w:val="537"/>
        </w:trPr>
        <w:tc>
          <w:tcPr>
            <w:tcW w:w="426" w:type="dxa"/>
          </w:tcPr>
          <w:p w:rsidR="00AD724C" w:rsidRDefault="00A9107C" w:rsidP="00062D52">
            <w:pPr>
              <w:pStyle w:val="a3"/>
              <w:jc w:val="center"/>
              <w:rPr>
                <w:sz w:val="20"/>
              </w:rPr>
            </w:pPr>
            <w:r>
              <w:rPr>
                <w:sz w:val="20"/>
              </w:rPr>
              <w:t>6</w:t>
            </w:r>
          </w:p>
        </w:tc>
        <w:tc>
          <w:tcPr>
            <w:tcW w:w="9320" w:type="dxa"/>
          </w:tcPr>
          <w:p w:rsidR="00AD724C" w:rsidRPr="00C17850" w:rsidRDefault="00C17850" w:rsidP="004212BF">
            <w:pPr>
              <w:jc w:val="both"/>
              <w:rPr>
                <w:lang w:val="en-US"/>
              </w:rPr>
            </w:pPr>
            <w:r w:rsidRPr="00C17850">
              <w:rPr>
                <w:lang w:val="en-US"/>
              </w:rPr>
              <w:t>Regulations on the corresponding branch or representative office;</w:t>
            </w:r>
          </w:p>
        </w:tc>
      </w:tr>
      <w:tr w:rsidR="00AD724C" w:rsidRPr="00C17850">
        <w:trPr>
          <w:trHeight w:val="851"/>
        </w:trPr>
        <w:tc>
          <w:tcPr>
            <w:tcW w:w="426" w:type="dxa"/>
          </w:tcPr>
          <w:p w:rsidR="00AD724C" w:rsidRDefault="00AD724C" w:rsidP="00062D52">
            <w:pPr>
              <w:pStyle w:val="a3"/>
              <w:jc w:val="center"/>
              <w:rPr>
                <w:sz w:val="20"/>
              </w:rPr>
            </w:pPr>
            <w:r>
              <w:rPr>
                <w:sz w:val="20"/>
              </w:rPr>
              <w:t>7</w:t>
            </w:r>
          </w:p>
        </w:tc>
        <w:tc>
          <w:tcPr>
            <w:tcW w:w="9320" w:type="dxa"/>
          </w:tcPr>
          <w:p w:rsidR="00AD724C" w:rsidRPr="00C17850" w:rsidRDefault="00C17850" w:rsidP="004212BF">
            <w:pPr>
              <w:jc w:val="both"/>
              <w:rPr>
                <w:lang w:val="en-US"/>
              </w:rPr>
            </w:pPr>
            <w:r w:rsidRPr="00C17850">
              <w:rPr>
                <w:lang w:val="en-US"/>
              </w:rPr>
              <w:t>Power of attorney issued by a non-resident legal entity of the Republic of Kazakhstan to the head of a branch or representative office, as well as documents confirming the powers of the person who signed the power of attorney;</w:t>
            </w:r>
          </w:p>
        </w:tc>
      </w:tr>
      <w:tr w:rsidR="00584C53" w:rsidRPr="00C17850">
        <w:trPr>
          <w:trHeight w:val="851"/>
        </w:trPr>
        <w:tc>
          <w:tcPr>
            <w:tcW w:w="426" w:type="dxa"/>
          </w:tcPr>
          <w:p w:rsidR="00584C53" w:rsidRDefault="00AD724C" w:rsidP="00062D52">
            <w:pPr>
              <w:pStyle w:val="a3"/>
              <w:jc w:val="center"/>
              <w:rPr>
                <w:sz w:val="20"/>
              </w:rPr>
            </w:pPr>
            <w:r>
              <w:rPr>
                <w:sz w:val="20"/>
              </w:rPr>
              <w:t>8</w:t>
            </w:r>
          </w:p>
        </w:tc>
        <w:tc>
          <w:tcPr>
            <w:tcW w:w="9320" w:type="dxa"/>
          </w:tcPr>
          <w:p w:rsidR="00584C53" w:rsidRPr="00C17850" w:rsidRDefault="00C17850" w:rsidP="00062D52">
            <w:pPr>
              <w:jc w:val="both"/>
              <w:rPr>
                <w:rStyle w:val="s0"/>
                <w:lang w:val="en-US"/>
              </w:rPr>
            </w:pPr>
            <w:r w:rsidRPr="00C17850">
              <w:rPr>
                <w:rStyle w:val="s0"/>
                <w:lang w:val="en-US"/>
              </w:rPr>
              <w:t>Documents confirming the powers of the persons indicated in the document with samples of signatures and seal imprints (protocol / decision, order);</w:t>
            </w:r>
          </w:p>
        </w:tc>
      </w:tr>
      <w:tr w:rsidR="000A0632" w:rsidRPr="00C17850" w:rsidTr="00EB7AD4">
        <w:trPr>
          <w:trHeight w:val="1226"/>
        </w:trPr>
        <w:tc>
          <w:tcPr>
            <w:tcW w:w="426" w:type="dxa"/>
          </w:tcPr>
          <w:p w:rsidR="000A0632" w:rsidRPr="00062D52" w:rsidRDefault="00AD724C" w:rsidP="00062D52">
            <w:pPr>
              <w:pStyle w:val="a3"/>
              <w:jc w:val="center"/>
              <w:rPr>
                <w:sz w:val="20"/>
              </w:rPr>
            </w:pPr>
            <w:r>
              <w:rPr>
                <w:sz w:val="20"/>
              </w:rPr>
              <w:t>9</w:t>
            </w:r>
          </w:p>
        </w:tc>
        <w:tc>
          <w:tcPr>
            <w:tcW w:w="9320" w:type="dxa"/>
          </w:tcPr>
          <w:p w:rsidR="000A0632" w:rsidRPr="00C17850" w:rsidRDefault="00C17850" w:rsidP="004212BF">
            <w:pPr>
              <w:pStyle w:val="a3"/>
              <w:jc w:val="left"/>
              <w:rPr>
                <w:sz w:val="20"/>
                <w:lang w:val="en-US"/>
              </w:rPr>
            </w:pPr>
            <w:r w:rsidRPr="00C17850">
              <w:rPr>
                <w:rStyle w:val="s0"/>
                <w:lang w:val="en-US"/>
              </w:rPr>
              <w:t>A copy (s) of the document (s) certifying the identity of the person (s) authorized to sign payment documents when performing transactions related to maintaining the client's bank account (managing money in the bank account) in accordance with a document with samples of signatures and seal impressions.</w:t>
            </w:r>
          </w:p>
        </w:tc>
      </w:tr>
      <w:tr w:rsidR="00B10DF8" w:rsidRPr="00C17850" w:rsidTr="00EB7AD4">
        <w:trPr>
          <w:trHeight w:val="1226"/>
        </w:trPr>
        <w:tc>
          <w:tcPr>
            <w:tcW w:w="426" w:type="dxa"/>
          </w:tcPr>
          <w:p w:rsidR="00B10DF8" w:rsidRPr="00B10DF8" w:rsidRDefault="00B10DF8" w:rsidP="00062D52">
            <w:pPr>
              <w:pStyle w:val="a3"/>
              <w:jc w:val="center"/>
              <w:rPr>
                <w:sz w:val="20"/>
                <w:lang w:val="en-US"/>
              </w:rPr>
            </w:pPr>
            <w:r>
              <w:rPr>
                <w:sz w:val="20"/>
                <w:lang w:val="en-US"/>
              </w:rPr>
              <w:t>10</w:t>
            </w:r>
          </w:p>
        </w:tc>
        <w:tc>
          <w:tcPr>
            <w:tcW w:w="9320" w:type="dxa"/>
          </w:tcPr>
          <w:p w:rsidR="00B10DF8" w:rsidRPr="00C17850" w:rsidRDefault="00C17850" w:rsidP="004212BF">
            <w:pPr>
              <w:pStyle w:val="a3"/>
              <w:jc w:val="left"/>
              <w:rPr>
                <w:rStyle w:val="s0"/>
                <w:lang w:val="en-US"/>
              </w:rPr>
            </w:pPr>
            <w:r w:rsidRPr="00C17850">
              <w:rPr>
                <w:rStyle w:val="s0"/>
                <w:lang w:val="en-US"/>
              </w:rPr>
              <w:t>Legal entity's questionnaire in the form established by the bank</w:t>
            </w:r>
          </w:p>
        </w:tc>
      </w:tr>
    </w:tbl>
    <w:p w:rsidR="000A0632" w:rsidRPr="00C17850" w:rsidRDefault="000A0632" w:rsidP="000A0632">
      <w:pPr>
        <w:pStyle w:val="a3"/>
        <w:jc w:val="left"/>
        <w:rPr>
          <w:b/>
          <w:i/>
          <w:lang w:val="en-US"/>
        </w:rPr>
      </w:pPr>
    </w:p>
    <w:p w:rsidR="00B919B1" w:rsidRPr="00C17850" w:rsidRDefault="00C17850" w:rsidP="00B919B1">
      <w:pPr>
        <w:rPr>
          <w:rStyle w:val="s0"/>
          <w:color w:val="000000" w:themeColor="text1"/>
          <w:sz w:val="24"/>
          <w:szCs w:val="24"/>
          <w:u w:val="single"/>
          <w:lang w:val="en-US"/>
        </w:rPr>
      </w:pPr>
      <w:r w:rsidRPr="00C17850">
        <w:rPr>
          <w:rStyle w:val="s0"/>
          <w:color w:val="000000" w:themeColor="text1"/>
          <w:sz w:val="24"/>
          <w:szCs w:val="24"/>
          <w:u w:val="single"/>
          <w:lang w:val="en-US"/>
        </w:rPr>
        <w:t xml:space="preserve">Provided originals or notarized copies of </w:t>
      </w:r>
      <w:proofErr w:type="gramStart"/>
      <w:r w:rsidRPr="00C17850">
        <w:rPr>
          <w:rStyle w:val="s0"/>
          <w:color w:val="000000" w:themeColor="text1"/>
          <w:sz w:val="24"/>
          <w:szCs w:val="24"/>
          <w:u w:val="single"/>
          <w:lang w:val="en-US"/>
        </w:rPr>
        <w:t>docum</w:t>
      </w:r>
      <w:bookmarkStart w:id="0" w:name="_GoBack"/>
      <w:bookmarkEnd w:id="0"/>
      <w:r w:rsidRPr="00C17850">
        <w:rPr>
          <w:rStyle w:val="s0"/>
          <w:color w:val="000000" w:themeColor="text1"/>
          <w:sz w:val="24"/>
          <w:szCs w:val="24"/>
          <w:u w:val="single"/>
          <w:lang w:val="en-US"/>
        </w:rPr>
        <w:t>ents,</w:t>
      </w:r>
      <w:proofErr w:type="gramEnd"/>
      <w:r w:rsidRPr="00C17850">
        <w:rPr>
          <w:rStyle w:val="s0"/>
          <w:color w:val="000000" w:themeColor="text1"/>
          <w:sz w:val="24"/>
          <w:szCs w:val="24"/>
          <w:u w:val="single"/>
          <w:lang w:val="en-US"/>
        </w:rPr>
        <w:t xml:space="preserve"> or copies of documents with an apostille affixed or in the legalized manner established by international treaties ratified by the Republic of Kazakhstan. The documents </w:t>
      </w:r>
      <w:proofErr w:type="gramStart"/>
      <w:r w:rsidRPr="00C17850">
        <w:rPr>
          <w:rStyle w:val="s0"/>
          <w:color w:val="000000" w:themeColor="text1"/>
          <w:sz w:val="24"/>
          <w:szCs w:val="24"/>
          <w:u w:val="single"/>
          <w:lang w:val="en-US"/>
        </w:rPr>
        <w:t>must be submitted</w:t>
      </w:r>
      <w:proofErr w:type="gramEnd"/>
      <w:r w:rsidRPr="00C17850">
        <w:rPr>
          <w:rStyle w:val="s0"/>
          <w:color w:val="000000" w:themeColor="text1"/>
          <w:sz w:val="24"/>
          <w:szCs w:val="24"/>
          <w:u w:val="single"/>
          <w:lang w:val="en-US"/>
        </w:rPr>
        <w:t xml:space="preserve"> in the state or Russian language or, in the prescribed manner, notarized with a translation into the state or Russian language.</w:t>
      </w:r>
    </w:p>
    <w:p w:rsidR="00A9107C" w:rsidRPr="00C17850" w:rsidRDefault="00A9107C" w:rsidP="007412B0">
      <w:pPr>
        <w:jc w:val="both"/>
        <w:rPr>
          <w:b/>
          <w:i/>
          <w:sz w:val="28"/>
          <w:lang w:val="en-US"/>
        </w:rPr>
      </w:pPr>
    </w:p>
    <w:p w:rsidR="000A0632" w:rsidRPr="00C17850" w:rsidRDefault="00C17850" w:rsidP="007412B0">
      <w:pPr>
        <w:jc w:val="both"/>
        <w:rPr>
          <w:lang w:val="en-US"/>
        </w:rPr>
      </w:pPr>
      <w:r w:rsidRPr="00C17850">
        <w:rPr>
          <w:lang w:val="en-US"/>
        </w:rPr>
        <w:t xml:space="preserve">Depending on the types of accounts opened and the legal personality of the client, the Bank has the right to require the provision of additional documents, if this </w:t>
      </w:r>
      <w:proofErr w:type="gramStart"/>
      <w:r w:rsidRPr="00C17850">
        <w:rPr>
          <w:lang w:val="en-US"/>
        </w:rPr>
        <w:t>is directly established</w:t>
      </w:r>
      <w:proofErr w:type="gramEnd"/>
      <w:r w:rsidRPr="00C17850">
        <w:rPr>
          <w:lang w:val="en-US"/>
        </w:rPr>
        <w:t xml:space="preserve"> by the legislation of the Republic of Kazakhstan or the Bank</w:t>
      </w:r>
      <w:r w:rsidR="007412B0" w:rsidRPr="00C17850">
        <w:rPr>
          <w:lang w:val="en-US"/>
        </w:rPr>
        <w:t>.</w:t>
      </w:r>
    </w:p>
    <w:sectPr w:rsidR="000A0632" w:rsidRPr="00C17850"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32"/>
    <w:rsid w:val="00062D52"/>
    <w:rsid w:val="000A0632"/>
    <w:rsid w:val="0025674F"/>
    <w:rsid w:val="00290B18"/>
    <w:rsid w:val="004212BF"/>
    <w:rsid w:val="004A091D"/>
    <w:rsid w:val="004E2B49"/>
    <w:rsid w:val="00584C53"/>
    <w:rsid w:val="00687AB3"/>
    <w:rsid w:val="006E601F"/>
    <w:rsid w:val="007079F5"/>
    <w:rsid w:val="007412B0"/>
    <w:rsid w:val="007820E7"/>
    <w:rsid w:val="007F39CA"/>
    <w:rsid w:val="008647F7"/>
    <w:rsid w:val="008D2516"/>
    <w:rsid w:val="009B0358"/>
    <w:rsid w:val="00A62E0A"/>
    <w:rsid w:val="00A759D3"/>
    <w:rsid w:val="00A9107C"/>
    <w:rsid w:val="00AD724C"/>
    <w:rsid w:val="00B10DF8"/>
    <w:rsid w:val="00B5348A"/>
    <w:rsid w:val="00B53800"/>
    <w:rsid w:val="00B919B1"/>
    <w:rsid w:val="00C15857"/>
    <w:rsid w:val="00C17850"/>
    <w:rsid w:val="00C9375B"/>
    <w:rsid w:val="00CC097C"/>
    <w:rsid w:val="00CC0C16"/>
    <w:rsid w:val="00D6662D"/>
    <w:rsid w:val="00DB1B2C"/>
    <w:rsid w:val="00DF160A"/>
    <w:rsid w:val="00EA666A"/>
    <w:rsid w:val="00EB7AD4"/>
    <w:rsid w:val="00EC629D"/>
    <w:rsid w:val="00EE2ED1"/>
    <w:rsid w:val="00F03A8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327C"/>
  <w15:docId w15:val="{884A1EC3-E250-411C-9BBB-E6F01BB3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371</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Windows User</cp:lastModifiedBy>
  <cp:revision>17</cp:revision>
  <cp:lastPrinted>2016-08-23T07:24:00Z</cp:lastPrinted>
  <dcterms:created xsi:type="dcterms:W3CDTF">2015-04-28T08:38:00Z</dcterms:created>
  <dcterms:modified xsi:type="dcterms:W3CDTF">2021-02-06T07:44:00Z</dcterms:modified>
</cp:coreProperties>
</file>